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BC" w:rsidRDefault="00B270EF">
      <w:pPr>
        <w:jc w:val="center"/>
        <w:rPr>
          <w:rFonts w:ascii="宋体" w:eastAsia="宋体" w:hAnsi="宋体" w:cs="宋体"/>
          <w:b/>
          <w:bCs/>
          <w:sz w:val="44"/>
          <w:szCs w:val="44"/>
        </w:rPr>
      </w:pPr>
      <w:r>
        <w:rPr>
          <w:rFonts w:ascii="宋体" w:eastAsia="宋体" w:hAnsi="宋体" w:cs="宋体" w:hint="eastAsia"/>
          <w:b/>
          <w:bCs/>
          <w:sz w:val="44"/>
          <w:szCs w:val="44"/>
        </w:rPr>
        <w:t>中国肢残人协会开展</w:t>
      </w:r>
      <w:r>
        <w:rPr>
          <w:rFonts w:ascii="宋体" w:eastAsia="宋体" w:hAnsi="宋体" w:cs="宋体" w:hint="eastAsia"/>
          <w:b/>
          <w:bCs/>
          <w:sz w:val="44"/>
          <w:szCs w:val="44"/>
        </w:rPr>
        <w:t>小儿麻痹后遗症致残残疾人</w:t>
      </w:r>
      <w:r>
        <w:rPr>
          <w:rFonts w:ascii="宋体" w:eastAsia="宋体" w:hAnsi="宋体" w:cs="宋体" w:hint="eastAsia"/>
          <w:b/>
          <w:bCs/>
          <w:sz w:val="44"/>
          <w:szCs w:val="44"/>
        </w:rPr>
        <w:t>需求调查工作</w:t>
      </w:r>
      <w:r w:rsidR="00894E90">
        <w:rPr>
          <w:rFonts w:ascii="宋体" w:eastAsia="宋体" w:hAnsi="宋体" w:cs="宋体" w:hint="eastAsia"/>
          <w:b/>
          <w:bCs/>
          <w:sz w:val="44"/>
          <w:szCs w:val="44"/>
        </w:rPr>
        <w:t>调研</w:t>
      </w:r>
      <w:bookmarkStart w:id="0" w:name="_GoBack"/>
      <w:bookmarkEnd w:id="0"/>
      <w:r>
        <w:rPr>
          <w:rFonts w:ascii="宋体" w:eastAsia="宋体" w:hAnsi="宋体" w:cs="宋体" w:hint="eastAsia"/>
          <w:b/>
          <w:bCs/>
          <w:sz w:val="44"/>
          <w:szCs w:val="44"/>
        </w:rPr>
        <w:t>报告</w:t>
      </w:r>
    </w:p>
    <w:p w:rsidR="00547CBC" w:rsidRDefault="00547CBC">
      <w:pPr>
        <w:ind w:firstLineChars="300" w:firstLine="964"/>
        <w:rPr>
          <w:rFonts w:ascii="仿宋" w:eastAsia="仿宋" w:hAnsi="仿宋" w:cs="仿宋"/>
          <w:b/>
          <w:bCs/>
          <w:sz w:val="32"/>
          <w:szCs w:val="32"/>
        </w:rPr>
      </w:pPr>
    </w:p>
    <w:p w:rsidR="00547CBC" w:rsidRDefault="00B270EF">
      <w:pPr>
        <w:ind w:firstLineChars="300" w:firstLine="964"/>
        <w:rPr>
          <w:rFonts w:ascii="仿宋" w:eastAsia="仿宋" w:hAnsi="仿宋" w:cs="仿宋"/>
          <w:b/>
          <w:bCs/>
          <w:sz w:val="32"/>
          <w:szCs w:val="32"/>
        </w:rPr>
      </w:pPr>
      <w:r>
        <w:rPr>
          <w:rFonts w:ascii="仿宋" w:eastAsia="仿宋" w:hAnsi="仿宋" w:cs="仿宋" w:hint="eastAsia"/>
          <w:b/>
          <w:bCs/>
          <w:sz w:val="32"/>
          <w:szCs w:val="32"/>
        </w:rPr>
        <w:t>一、项目背景</w:t>
      </w:r>
    </w:p>
    <w:p w:rsidR="00547CBC" w:rsidRDefault="00B270EF">
      <w:pPr>
        <w:ind w:firstLine="640"/>
        <w:jc w:val="center"/>
        <w:rPr>
          <w:rFonts w:ascii="仿宋" w:eastAsia="仿宋" w:hAnsi="仿宋" w:cs="仿宋"/>
          <w:sz w:val="32"/>
          <w:szCs w:val="32"/>
        </w:rPr>
      </w:pPr>
      <w:r>
        <w:rPr>
          <w:rFonts w:ascii="仿宋" w:eastAsia="仿宋" w:hAnsi="仿宋" w:cs="仿宋" w:hint="eastAsia"/>
          <w:sz w:val="32"/>
          <w:szCs w:val="32"/>
        </w:rPr>
        <w:t>自</w:t>
      </w:r>
      <w:r>
        <w:rPr>
          <w:rFonts w:ascii="仿宋" w:eastAsia="仿宋" w:hAnsi="仿宋" w:cs="仿宋" w:hint="eastAsia"/>
          <w:sz w:val="32"/>
          <w:szCs w:val="32"/>
        </w:rPr>
        <w:t>2017</w:t>
      </w:r>
      <w:r>
        <w:rPr>
          <w:rFonts w:ascii="仿宋" w:eastAsia="仿宋" w:hAnsi="仿宋" w:cs="仿宋" w:hint="eastAsia"/>
          <w:sz w:val="32"/>
          <w:szCs w:val="32"/>
        </w:rPr>
        <w:t>年以来，在全国范围内特别是东三省的小儿麻痹后遗症致残的残疾人多次集体进京上访反映诉求的问题，上访中上百名小儿麻痹后遗症致残的残疾人多次采取极端手段，滞留中残联和国家有关部委大门，造成很坏的社会影响，直接影响了党和政府的形象，影响了中国残联和国家有关部委的正常工作秩序，中国残联有关领导和中残联维权部、各省市残联非常重视，多次通过各种方式做残疾人工作，同时在</w:t>
      </w:r>
      <w:r>
        <w:rPr>
          <w:rFonts w:ascii="仿宋" w:eastAsia="仿宋" w:hAnsi="仿宋" w:cs="仿宋" w:hint="eastAsia"/>
          <w:sz w:val="32"/>
          <w:szCs w:val="32"/>
        </w:rPr>
        <w:t>2017</w:t>
      </w:r>
      <w:r>
        <w:rPr>
          <w:rFonts w:ascii="仿宋" w:eastAsia="仿宋" w:hAnsi="仿宋" w:cs="仿宋" w:hint="eastAsia"/>
          <w:sz w:val="32"/>
          <w:szCs w:val="32"/>
        </w:rPr>
        <w:t>年底，中国残联维权部以政府购买服务形式将此项落实给中国肢协，协会领导非常重视，时任常务副主席亲自负责，狠抓落实，成立了中国残联维权部、中国</w:t>
      </w:r>
      <w:r>
        <w:rPr>
          <w:rFonts w:ascii="仿宋" w:eastAsia="仿宋" w:hAnsi="仿宋" w:cs="仿宋" w:hint="eastAsia"/>
          <w:sz w:val="32"/>
          <w:szCs w:val="32"/>
        </w:rPr>
        <w:t>肢协、北京市东城区残联、北京新生命养老助残服务中心项目组，组织人员，深入东三省举办</w:t>
      </w:r>
      <w:r>
        <w:rPr>
          <w:rFonts w:ascii="仿宋" w:eastAsia="仿宋" w:hAnsi="仿宋" w:cs="仿宋" w:hint="eastAsia"/>
          <w:sz w:val="32"/>
          <w:szCs w:val="32"/>
        </w:rPr>
        <w:t>6</w:t>
      </w:r>
      <w:r>
        <w:rPr>
          <w:rFonts w:ascii="仿宋" w:eastAsia="仿宋" w:hAnsi="仿宋" w:cs="仿宋" w:hint="eastAsia"/>
          <w:sz w:val="32"/>
          <w:szCs w:val="32"/>
        </w:rPr>
        <w:t>次小儿麻痹后遗症致残的残疾人座谈会，参加人员涉及东北三省</w:t>
      </w:r>
      <w:r>
        <w:rPr>
          <w:rFonts w:ascii="仿宋" w:eastAsia="仿宋" w:hAnsi="仿宋" w:cs="仿宋" w:hint="eastAsia"/>
          <w:sz w:val="32"/>
          <w:szCs w:val="32"/>
        </w:rPr>
        <w:t>9</w:t>
      </w:r>
      <w:r>
        <w:rPr>
          <w:rFonts w:ascii="仿宋" w:eastAsia="仿宋" w:hAnsi="仿宋" w:cs="仿宋" w:hint="eastAsia"/>
          <w:sz w:val="32"/>
          <w:szCs w:val="32"/>
        </w:rPr>
        <w:t>个地市，走访</w:t>
      </w:r>
      <w:r>
        <w:rPr>
          <w:rFonts w:ascii="仿宋" w:eastAsia="仿宋" w:hAnsi="仿宋" w:cs="仿宋" w:hint="eastAsia"/>
          <w:sz w:val="32"/>
          <w:szCs w:val="32"/>
        </w:rPr>
        <w:t>7</w:t>
      </w:r>
      <w:r>
        <w:rPr>
          <w:rFonts w:ascii="仿宋" w:eastAsia="仿宋" w:hAnsi="仿宋" w:cs="仿宋" w:hint="eastAsia"/>
          <w:sz w:val="32"/>
          <w:szCs w:val="32"/>
        </w:rPr>
        <w:t>户残疾人，取得很好果，基本遏制了小儿麻痹后遗症致残的残疾人进京上访势头，现项目已按照要求全面完成了任务，</w:t>
      </w:r>
    </w:p>
    <w:p w:rsidR="00547CBC" w:rsidRDefault="00B270EF">
      <w:pPr>
        <w:rPr>
          <w:rFonts w:ascii="仿宋" w:eastAsia="仿宋" w:hAnsi="仿宋" w:cs="仿宋"/>
          <w:sz w:val="32"/>
          <w:szCs w:val="32"/>
        </w:rPr>
      </w:pPr>
      <w:r>
        <w:rPr>
          <w:rFonts w:ascii="仿宋" w:eastAsia="仿宋" w:hAnsi="仿宋" w:cs="仿宋" w:hint="eastAsia"/>
          <w:sz w:val="32"/>
          <w:szCs w:val="32"/>
        </w:rPr>
        <w:t>现将工作情况和我们的建议报告如下：</w:t>
      </w:r>
    </w:p>
    <w:p w:rsidR="00547CBC" w:rsidRDefault="00B270EF">
      <w:pPr>
        <w:ind w:firstLineChars="300" w:firstLine="964"/>
        <w:rPr>
          <w:rFonts w:ascii="仿宋" w:eastAsia="仿宋" w:hAnsi="仿宋" w:cs="仿宋"/>
          <w:b/>
          <w:bCs/>
          <w:sz w:val="32"/>
          <w:szCs w:val="32"/>
        </w:rPr>
      </w:pPr>
      <w:r>
        <w:rPr>
          <w:rFonts w:ascii="仿宋" w:eastAsia="仿宋" w:hAnsi="仿宋" w:cs="仿宋" w:hint="eastAsia"/>
          <w:b/>
          <w:bCs/>
          <w:sz w:val="32"/>
          <w:szCs w:val="32"/>
        </w:rPr>
        <w:t>二、调研工作基本情况</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8</w:t>
      </w:r>
      <w:r>
        <w:rPr>
          <w:rFonts w:ascii="仿宋" w:eastAsia="仿宋" w:hAnsi="仿宋" w:cs="仿宋" w:hint="eastAsia"/>
          <w:sz w:val="32"/>
          <w:szCs w:val="32"/>
        </w:rPr>
        <w:t>月在中国残联维权部的全力支持配</w:t>
      </w:r>
      <w:r>
        <w:rPr>
          <w:rFonts w:ascii="仿宋" w:eastAsia="仿宋" w:hAnsi="仿宋" w:cs="仿宋" w:hint="eastAsia"/>
          <w:sz w:val="32"/>
          <w:szCs w:val="32"/>
        </w:rPr>
        <w:lastRenderedPageBreak/>
        <w:t>合下，</w:t>
      </w:r>
      <w:r>
        <w:rPr>
          <w:rFonts w:ascii="仿宋" w:eastAsia="仿宋" w:hAnsi="仿宋" w:cs="仿宋" w:hint="eastAsia"/>
          <w:sz w:val="32"/>
          <w:szCs w:val="32"/>
        </w:rPr>
        <w:t>中国肢协调研组先后前往了辽宁省沈阳市、抚顺市，黑龙江省哈尔滨市、吉林省长春市、吉林市召开了</w:t>
      </w:r>
      <w:r>
        <w:rPr>
          <w:rFonts w:ascii="仿宋" w:eastAsia="仿宋" w:hAnsi="仿宋" w:cs="仿宋" w:hint="eastAsia"/>
          <w:sz w:val="32"/>
          <w:szCs w:val="32"/>
        </w:rPr>
        <w:t>6</w:t>
      </w:r>
      <w:r>
        <w:rPr>
          <w:rFonts w:ascii="仿宋" w:eastAsia="仿宋" w:hAnsi="仿宋" w:cs="仿宋" w:hint="eastAsia"/>
          <w:sz w:val="32"/>
          <w:szCs w:val="32"/>
        </w:rPr>
        <w:t>次座谈会参加座谈会的儿麻致残残疾人</w:t>
      </w:r>
      <w:r>
        <w:rPr>
          <w:rFonts w:ascii="仿宋" w:eastAsia="仿宋" w:hAnsi="仿宋" w:cs="仿宋" w:hint="eastAsia"/>
          <w:sz w:val="32"/>
          <w:szCs w:val="32"/>
        </w:rPr>
        <w:t>60</w:t>
      </w:r>
      <w:r>
        <w:rPr>
          <w:rFonts w:ascii="仿宋" w:eastAsia="仿宋" w:hAnsi="仿宋" w:cs="仿宋" w:hint="eastAsia"/>
          <w:sz w:val="32"/>
          <w:szCs w:val="32"/>
        </w:rPr>
        <w:t>余名，</w:t>
      </w:r>
      <w:r>
        <w:rPr>
          <w:rFonts w:ascii="仿宋" w:eastAsia="仿宋" w:hAnsi="仿宋" w:cs="仿宋" w:hint="eastAsia"/>
          <w:sz w:val="32"/>
          <w:szCs w:val="32"/>
        </w:rPr>
        <w:t>其中参与进京访的骨干残疾人近</w:t>
      </w:r>
      <w:r>
        <w:rPr>
          <w:rFonts w:ascii="仿宋" w:eastAsia="仿宋" w:hAnsi="仿宋" w:cs="仿宋" w:hint="eastAsia"/>
          <w:sz w:val="32"/>
          <w:szCs w:val="32"/>
        </w:rPr>
        <w:t>20</w:t>
      </w:r>
      <w:r>
        <w:rPr>
          <w:rFonts w:ascii="仿宋" w:eastAsia="仿宋" w:hAnsi="仿宋" w:cs="仿宋" w:hint="eastAsia"/>
          <w:sz w:val="32"/>
          <w:szCs w:val="32"/>
        </w:rPr>
        <w:t>余人，入户走访残疾人</w:t>
      </w:r>
      <w:r>
        <w:rPr>
          <w:rFonts w:ascii="仿宋" w:eastAsia="仿宋" w:hAnsi="仿宋" w:cs="仿宋" w:hint="eastAsia"/>
          <w:sz w:val="32"/>
          <w:szCs w:val="32"/>
        </w:rPr>
        <w:t>7</w:t>
      </w:r>
      <w:r>
        <w:rPr>
          <w:rFonts w:ascii="仿宋" w:eastAsia="仿宋" w:hAnsi="仿宋" w:cs="仿宋" w:hint="eastAsia"/>
          <w:sz w:val="32"/>
          <w:szCs w:val="32"/>
        </w:rPr>
        <w:t>户困难残疾人家庭，涉及</w:t>
      </w:r>
      <w:r>
        <w:rPr>
          <w:rFonts w:ascii="仿宋" w:eastAsia="仿宋" w:hAnsi="仿宋" w:cs="仿宋" w:hint="eastAsia"/>
          <w:sz w:val="32"/>
          <w:szCs w:val="32"/>
        </w:rPr>
        <w:t>9</w:t>
      </w:r>
      <w:r>
        <w:rPr>
          <w:rFonts w:ascii="仿宋" w:eastAsia="仿宋" w:hAnsi="仿宋" w:cs="仿宋" w:hint="eastAsia"/>
          <w:sz w:val="32"/>
          <w:szCs w:val="32"/>
        </w:rPr>
        <w:t>个地市残疾人，直接面对面倾听残疾人意见，交流残疾人诉求反映的方式和方法，讲解相关法规和政策，座谈会气氛热烈，问题反应尖锐，调研组成员交交流诚恳，政策解答详细准确，态度明朗，得到了参会残疾人的高度赞扬和认可。会后调研组又多次与当地残联和专门协会的有关领导通报情况、交流工作，提出解决问题的建议。特别是在与地方肢残人协会交流中，要求他们要密切联系别类别残疾人，随时倾听残疾人呼声，在为残疾人服务的同时，重视同残联和政府相关部门的沟通，畅通</w:t>
      </w:r>
      <w:r>
        <w:rPr>
          <w:rFonts w:ascii="仿宋" w:eastAsia="仿宋" w:hAnsi="仿宋" w:cs="仿宋" w:hint="eastAsia"/>
          <w:sz w:val="32"/>
          <w:szCs w:val="32"/>
        </w:rPr>
        <w:t>诉求反映渠道，推动残疾人的困难和问题解决在基层，落实在基层，直接助力了问题的解决。与此同时我们还针对残疾人需求和我们工作中的薄弱环节组织专家和具有丰富工作经验的基层残疾人工作者调研、研讨撰写了关于在地方肢残人协会试点开展</w:t>
      </w:r>
      <w:r>
        <w:rPr>
          <w:rFonts w:ascii="仿宋" w:eastAsia="仿宋" w:hAnsi="仿宋" w:cs="仿宋" w:hint="eastAsia"/>
          <w:sz w:val="32"/>
          <w:szCs w:val="32"/>
        </w:rPr>
        <w:t>“残疾人舆情监测与服务项目”的建议、</w:t>
      </w:r>
      <w:r>
        <w:rPr>
          <w:rFonts w:ascii="仿宋" w:eastAsia="仿宋" w:hAnsi="仿宋" w:cs="仿宋" w:hint="eastAsia"/>
          <w:sz w:val="32"/>
          <w:szCs w:val="32"/>
        </w:rPr>
        <w:t>关于在儿麻群体中试点</w:t>
      </w:r>
      <w:r>
        <w:rPr>
          <w:rFonts w:ascii="仿宋" w:eastAsia="仿宋" w:hAnsi="仿宋" w:cs="仿宋" w:hint="eastAsia"/>
          <w:sz w:val="32"/>
          <w:szCs w:val="32"/>
        </w:rPr>
        <w:t>开展“残疾人生活能力提升康复服务项目”的建议、关于在儿麻群体中开展“支具助行防跌倒康复服务训练项目”的建议，希望通过这些建议能够有效的推动为儿麻残疾人的服务，让他们切实感觉到政府和残联的温暖，切实解决他们当前遇到</w:t>
      </w:r>
      <w:r>
        <w:rPr>
          <w:rFonts w:ascii="仿宋" w:eastAsia="仿宋" w:hAnsi="仿宋" w:cs="仿宋" w:hint="eastAsia"/>
          <w:sz w:val="32"/>
          <w:szCs w:val="32"/>
        </w:rPr>
        <w:lastRenderedPageBreak/>
        <w:t>的困难和问题。</w:t>
      </w:r>
    </w:p>
    <w:p w:rsidR="00547CBC" w:rsidRDefault="00B270EF">
      <w:pPr>
        <w:ind w:firstLineChars="200" w:firstLine="643"/>
        <w:rPr>
          <w:rFonts w:ascii="仿宋" w:eastAsia="仿宋" w:hAnsi="仿宋" w:cs="仿宋"/>
          <w:b/>
          <w:bCs/>
          <w:sz w:val="32"/>
          <w:szCs w:val="32"/>
        </w:rPr>
      </w:pPr>
      <w:r>
        <w:rPr>
          <w:rFonts w:ascii="仿宋" w:eastAsia="仿宋" w:hAnsi="仿宋" w:cs="仿宋" w:hint="eastAsia"/>
          <w:b/>
          <w:bCs/>
          <w:sz w:val="32"/>
          <w:szCs w:val="32"/>
        </w:rPr>
        <w:t>三、主要</w:t>
      </w:r>
      <w:r>
        <w:rPr>
          <w:rFonts w:ascii="仿宋" w:eastAsia="仿宋" w:hAnsi="仿宋" w:cs="仿宋" w:hint="eastAsia"/>
          <w:b/>
          <w:bCs/>
          <w:sz w:val="32"/>
          <w:szCs w:val="32"/>
        </w:rPr>
        <w:t>做法和成果</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（一）成立调研组，确定工作方案，明确工作方向</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中国残联维权部将全国全国小儿麻痹后遗症致残的残疾人进京上访维稳工作项目下达给我们后，协会领导高度重视，经反复研究决定依托北京新生命养老助残服务中心成立由优秀残疾人、社会组织专业人员、康复专家、协会执行总监组成的专项调研组，调研组先后完成制定项</w:t>
      </w:r>
      <w:r>
        <w:rPr>
          <w:rFonts w:ascii="仿宋" w:eastAsia="仿宋" w:hAnsi="仿宋" w:cs="仿宋" w:hint="eastAsia"/>
          <w:sz w:val="32"/>
          <w:szCs w:val="32"/>
        </w:rPr>
        <w:t>目工作实施方案、明确调研计划、制定针对性调研提纲，编制调查统计表，先后在北京召开有调研组人员参加的工作筹备会，明确职责，制定方案，确定分工，在杭州召开有东三省肢残</w:t>
      </w:r>
      <w:r>
        <w:rPr>
          <w:rFonts w:ascii="仿宋" w:eastAsia="仿宋" w:hAnsi="仿宋" w:cs="仿宋" w:hint="eastAsia"/>
          <w:sz w:val="32"/>
          <w:szCs w:val="32"/>
        </w:rPr>
        <w:t>人协会主席、部分调研组成员参加的调研</w:t>
      </w:r>
      <w:r>
        <w:rPr>
          <w:rFonts w:ascii="仿宋" w:eastAsia="仿宋" w:hAnsi="仿宋" w:cs="仿宋" w:hint="eastAsia"/>
          <w:sz w:val="32"/>
          <w:szCs w:val="32"/>
        </w:rPr>
        <w:t>工作研讨会，听取各省主席对调研方案意见，同时两次主动向中国残联维权部主要领导汇报工作方案，并按照信访情况变化和维权部领导要求及时洽商调整工作方案，最后确定本次调研工作主要原则一是通过现场对话形式，直接了解残疾人的基本服务状况和需求，分析问题，提出解决问题的建议；二是调研组要逐一深入残疾人进京访重点地区（东三省）召开座谈会与残疾人面对面倾听意见，了解需求，现场解答相关法律政策，交流建立合理诉求反映渠道的体会，努力同残疾人交朋友；三是走进困难残疾人家庭实地实景了解困难和问题。四是同地方残联和专门协会进行交流，共</w:t>
      </w:r>
      <w:r>
        <w:rPr>
          <w:rFonts w:ascii="仿宋" w:eastAsia="仿宋" w:hAnsi="仿宋" w:cs="仿宋" w:hint="eastAsia"/>
          <w:sz w:val="32"/>
          <w:szCs w:val="32"/>
        </w:rPr>
        <w:t>同分析存在问题的根源，探</w:t>
      </w:r>
      <w:r>
        <w:rPr>
          <w:rFonts w:ascii="仿宋" w:eastAsia="仿宋" w:hAnsi="仿宋" w:cs="仿宋" w:hint="eastAsia"/>
          <w:sz w:val="32"/>
          <w:szCs w:val="32"/>
        </w:rPr>
        <w:lastRenderedPageBreak/>
        <w:t>讨新时期解决残疾人问题的方法。</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（二）现场调查，了解诉求，明确问题</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科学掌握残疾人需求是本项目的重点，在东北三省五市</w:t>
      </w:r>
      <w:r>
        <w:rPr>
          <w:rFonts w:ascii="仿宋" w:eastAsia="仿宋" w:hAnsi="仿宋" w:cs="仿宋" w:hint="eastAsia"/>
          <w:sz w:val="32"/>
          <w:szCs w:val="32"/>
        </w:rPr>
        <w:t>61</w:t>
      </w:r>
      <w:r>
        <w:rPr>
          <w:rFonts w:ascii="仿宋" w:eastAsia="仿宋" w:hAnsi="仿宋" w:cs="仿宋" w:hint="eastAsia"/>
          <w:sz w:val="32"/>
          <w:szCs w:val="32"/>
        </w:rPr>
        <w:t>名儿麻致残残疾人现场调查和座谈中，我们规避一些有可能产生矛盾的问题，重点放在了解儿麻残疾人年龄分布、等级等自然情况，在座谈中将了解重点放在残疾人社会保障、康复服务、职业教育、就业情况、参与文化体育活动、辅具使用、托养服务、无障碍家改、法律服务等</w:t>
      </w:r>
      <w:r>
        <w:rPr>
          <w:rFonts w:ascii="仿宋" w:eastAsia="仿宋" w:hAnsi="仿宋" w:cs="仿宋" w:hint="eastAsia"/>
          <w:sz w:val="32"/>
          <w:szCs w:val="32"/>
        </w:rPr>
        <w:t>9</w:t>
      </w:r>
      <w:r>
        <w:rPr>
          <w:rFonts w:ascii="仿宋" w:eastAsia="仿宋" w:hAnsi="仿宋" w:cs="仿宋" w:hint="eastAsia"/>
          <w:sz w:val="32"/>
          <w:szCs w:val="32"/>
        </w:rPr>
        <w:t>个项目服务需求和服务情况上，经了解上述具体数据如下：</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年龄分布</w:t>
      </w:r>
    </w:p>
    <w:p w:rsidR="00547CBC" w:rsidRDefault="00B270EF">
      <w:pPr>
        <w:pStyle w:val="a5"/>
        <w:shd w:val="clear" w:color="000000" w:fill="FFFFFF"/>
        <w:spacing w:before="0" w:beforeAutospacing="0" w:after="0" w:afterAutospacing="0" w:line="480" w:lineRule="atLeast"/>
        <w:jc w:val="both"/>
        <w:rPr>
          <w:rFonts w:ascii="仿宋" w:eastAsia="仿宋" w:hAnsi="仿宋" w:cs="仿宋"/>
          <w:kern w:val="2"/>
          <w:sz w:val="32"/>
          <w:szCs w:val="32"/>
        </w:rPr>
      </w:pPr>
      <w:r>
        <w:rPr>
          <w:rFonts w:ascii="仿宋" w:eastAsia="仿宋" w:hAnsi="仿宋" w:cs="仿宋" w:hint="eastAsia"/>
          <w:noProof/>
          <w:kern w:val="2"/>
          <w:sz w:val="32"/>
          <w:szCs w:val="32"/>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从上述统计不难看出儿麻残疾人大多数集中在</w:t>
      </w:r>
      <w:r>
        <w:rPr>
          <w:rFonts w:ascii="仿宋" w:eastAsia="仿宋" w:hAnsi="仿宋" w:cs="仿宋" w:hint="eastAsia"/>
          <w:sz w:val="32"/>
          <w:szCs w:val="32"/>
        </w:rPr>
        <w:t>50</w:t>
      </w:r>
      <w:r>
        <w:rPr>
          <w:rFonts w:ascii="仿宋" w:eastAsia="仿宋" w:hAnsi="仿宋" w:cs="仿宋" w:hint="eastAsia"/>
          <w:sz w:val="32"/>
          <w:szCs w:val="32"/>
        </w:rPr>
        <w:t>至</w:t>
      </w:r>
      <w:r>
        <w:rPr>
          <w:rFonts w:ascii="仿宋" w:eastAsia="仿宋" w:hAnsi="仿宋" w:cs="仿宋" w:hint="eastAsia"/>
          <w:sz w:val="32"/>
          <w:szCs w:val="32"/>
        </w:rPr>
        <w:t>60</w:t>
      </w:r>
      <w:r>
        <w:rPr>
          <w:rFonts w:ascii="仿宋" w:eastAsia="仿宋" w:hAnsi="仿宋" w:cs="仿宋" w:hint="eastAsia"/>
          <w:sz w:val="32"/>
          <w:szCs w:val="32"/>
        </w:rPr>
        <w:t>岁之间，占到参加座谈会残疾人的</w:t>
      </w:r>
      <w:r>
        <w:rPr>
          <w:rFonts w:ascii="仿宋" w:eastAsia="仿宋" w:hAnsi="仿宋" w:cs="仿宋" w:hint="eastAsia"/>
          <w:sz w:val="32"/>
          <w:szCs w:val="32"/>
        </w:rPr>
        <w:t>81%</w:t>
      </w:r>
      <w:r>
        <w:rPr>
          <w:rFonts w:ascii="仿宋" w:eastAsia="仿宋" w:hAnsi="仿宋" w:cs="仿宋" w:hint="eastAsia"/>
          <w:sz w:val="32"/>
          <w:szCs w:val="32"/>
        </w:rPr>
        <w:t>，这些人除残疾以外基本上身体机能均存在程度不同的功能衰退和慢性疾病。</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残疾等级分布</w:t>
      </w:r>
    </w:p>
    <w:p w:rsidR="00547CBC" w:rsidRDefault="00B270EF">
      <w:pPr>
        <w:pStyle w:val="a5"/>
        <w:shd w:val="clear" w:color="000000" w:fill="FFFFFF"/>
        <w:spacing w:before="0" w:beforeAutospacing="0" w:after="0" w:afterAutospacing="0" w:line="480" w:lineRule="atLeast"/>
        <w:jc w:val="both"/>
      </w:pPr>
      <w:r>
        <w:rPr>
          <w:noProof/>
        </w:rPr>
        <w:lastRenderedPageBreak/>
        <w:drawing>
          <wp:inline distT="0" distB="0" distL="114300" distR="114300">
            <wp:extent cx="4563110" cy="2466340"/>
            <wp:effectExtent l="4445" t="4445" r="23495" b="571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根据参加座谈会和进京访的儿麻残疾人等级分布我们认为对儿麻残疾人基本生活较为关注的残疾人基本集中在</w:t>
      </w:r>
      <w:r>
        <w:rPr>
          <w:rFonts w:ascii="仿宋" w:eastAsia="仿宋" w:hAnsi="仿宋" w:cs="仿宋" w:hint="eastAsia"/>
          <w:sz w:val="32"/>
          <w:szCs w:val="32"/>
        </w:rPr>
        <w:t>2-3</w:t>
      </w:r>
      <w:r>
        <w:rPr>
          <w:rFonts w:ascii="仿宋" w:eastAsia="仿宋" w:hAnsi="仿宋" w:cs="仿宋" w:hint="eastAsia"/>
          <w:sz w:val="32"/>
          <w:szCs w:val="32"/>
        </w:rPr>
        <w:t>级残疾人，他们占座谈会残疾人群体的</w:t>
      </w:r>
      <w:r>
        <w:rPr>
          <w:rFonts w:ascii="仿宋" w:eastAsia="仿宋" w:hAnsi="仿宋" w:cs="仿宋" w:hint="eastAsia"/>
          <w:sz w:val="32"/>
          <w:szCs w:val="32"/>
        </w:rPr>
        <w:t>89%</w:t>
      </w:r>
      <w:r>
        <w:rPr>
          <w:rFonts w:ascii="仿宋" w:eastAsia="仿宋" w:hAnsi="仿宋" w:cs="仿宋" w:hint="eastAsia"/>
          <w:sz w:val="32"/>
          <w:szCs w:val="32"/>
        </w:rPr>
        <w:t>，而且他们大多情绪激烈，态度固执。</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通过上述数据和分析，我们认为儿麻残疾人进京反映问题和信访焦点大多集中在</w:t>
      </w:r>
      <w:r>
        <w:rPr>
          <w:rFonts w:ascii="仿宋" w:eastAsia="仿宋" w:hAnsi="仿宋" w:cs="仿宋" w:hint="eastAsia"/>
          <w:sz w:val="32"/>
          <w:szCs w:val="32"/>
        </w:rPr>
        <w:t>50</w:t>
      </w:r>
      <w:r>
        <w:rPr>
          <w:rFonts w:ascii="仿宋" w:eastAsia="仿宋" w:hAnsi="仿宋" w:cs="仿宋" w:hint="eastAsia"/>
          <w:sz w:val="32"/>
          <w:szCs w:val="32"/>
        </w:rPr>
        <w:t>至</w:t>
      </w:r>
      <w:r>
        <w:rPr>
          <w:rFonts w:ascii="仿宋" w:eastAsia="仿宋" w:hAnsi="仿宋" w:cs="仿宋" w:hint="eastAsia"/>
          <w:sz w:val="32"/>
          <w:szCs w:val="32"/>
        </w:rPr>
        <w:t>60</w:t>
      </w:r>
      <w:r>
        <w:rPr>
          <w:rFonts w:ascii="仿宋" w:eastAsia="仿宋" w:hAnsi="仿宋" w:cs="仿宋" w:hint="eastAsia"/>
          <w:sz w:val="32"/>
          <w:szCs w:val="32"/>
        </w:rPr>
        <w:t>岁，中重度残疾人群体当中，他们将是我们重点关注对象，也是我们今后出台各项服务政</w:t>
      </w:r>
      <w:r>
        <w:rPr>
          <w:rFonts w:ascii="仿宋" w:eastAsia="仿宋" w:hAnsi="仿宋" w:cs="仿宋" w:hint="eastAsia"/>
          <w:sz w:val="32"/>
          <w:szCs w:val="32"/>
        </w:rPr>
        <w:t>策解决儿麻残疾人存在困难的主攻方向。</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需求状况：</w:t>
      </w:r>
    </w:p>
    <w:p w:rsidR="00547CBC" w:rsidRDefault="00547CBC">
      <w:pPr>
        <w:ind w:firstLineChars="200" w:firstLine="640"/>
        <w:rPr>
          <w:rFonts w:ascii="仿宋" w:eastAsia="仿宋" w:hAnsi="仿宋" w:cs="仿宋"/>
          <w:sz w:val="32"/>
          <w:szCs w:val="32"/>
        </w:rPr>
      </w:pPr>
    </w:p>
    <w:p w:rsidR="00547CBC" w:rsidRDefault="00B270EF">
      <w:pPr>
        <w:pStyle w:val="a5"/>
        <w:shd w:val="clear" w:color="000000" w:fill="FFFFFF"/>
        <w:spacing w:before="0" w:beforeAutospacing="0" w:after="0" w:afterAutospacing="0" w:line="480" w:lineRule="atLeast"/>
        <w:rPr>
          <w:rFonts w:ascii="楷体" w:eastAsia="楷体" w:hAnsi="楷体" w:cs="楷体"/>
          <w:sz w:val="32"/>
          <w:szCs w:val="32"/>
        </w:rPr>
      </w:pPr>
      <w:r>
        <w:rPr>
          <w:noProof/>
        </w:rPr>
        <w:lastRenderedPageBreak/>
        <w:drawing>
          <wp:inline distT="0" distB="0" distL="114300" distR="114300">
            <wp:extent cx="4883150" cy="2691765"/>
            <wp:effectExtent l="4445" t="4445" r="8255" b="889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参加座谈残疾人服务需求分析：儿麻残疾人大多提出了康复服务、辅具服务、文体活动的需求人数占到参加座谈会人员的</w:t>
      </w:r>
      <w:r>
        <w:rPr>
          <w:rFonts w:ascii="仿宋" w:eastAsia="仿宋" w:hAnsi="仿宋" w:cs="仿宋" w:hint="eastAsia"/>
          <w:sz w:val="32"/>
          <w:szCs w:val="32"/>
        </w:rPr>
        <w:t>95%</w:t>
      </w:r>
      <w:r>
        <w:rPr>
          <w:rFonts w:ascii="仿宋" w:eastAsia="仿宋" w:hAnsi="仿宋" w:cs="仿宋" w:hint="eastAsia"/>
          <w:sz w:val="32"/>
          <w:szCs w:val="32"/>
        </w:rPr>
        <w:t>以上，这证明广大儿麻残疾人迫切需要社会关注，需要通过康复、辅具支持、文化活动减轻残疾和身体功能衰退和慢性病带来的痛苦，迫切需要参加社会生活以满足精神世界的需要，而家庭无障碍改造、社会保障残疾人也提出了很高的要求，在托养服务、职业教育、法律服务、就业方面也提出诉求，但大多都是各性化要求。</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其中需要说明的是一是法律服务需求人数较少的主要愿因是残疾人法律意识淡薄，不愿意用法律武器维护自身权益，更希望通过信访解决问题。二是残疾人就驾驶汽车营运问题提出了强烈要求，但考虑到该项述求较为复杂未将该项需求统计在就业服务内，需另案考虑。</w:t>
      </w:r>
    </w:p>
    <w:p w:rsidR="00547CBC" w:rsidRDefault="00547CBC">
      <w:pPr>
        <w:ind w:firstLineChars="200" w:firstLine="640"/>
        <w:rPr>
          <w:rFonts w:ascii="仿宋" w:eastAsia="仿宋" w:hAnsi="仿宋" w:cs="仿宋"/>
          <w:sz w:val="32"/>
          <w:szCs w:val="32"/>
        </w:rPr>
      </w:pP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、享受服务状况</w:t>
      </w:r>
    </w:p>
    <w:p w:rsidR="00547CBC" w:rsidRDefault="00B270EF">
      <w:pPr>
        <w:pStyle w:val="a5"/>
        <w:shd w:val="clear" w:color="000000" w:fill="FFFFFF"/>
        <w:spacing w:before="0" w:beforeAutospacing="0" w:after="0" w:afterAutospacing="0" w:line="480" w:lineRule="atLeast"/>
        <w:ind w:firstLineChars="200" w:firstLine="480"/>
        <w:rPr>
          <w:rFonts w:ascii="楷体" w:eastAsia="楷体" w:hAnsi="楷体" w:cs="楷体"/>
          <w:sz w:val="32"/>
          <w:szCs w:val="32"/>
        </w:rPr>
      </w:pPr>
      <w:r>
        <w:rPr>
          <w:noProof/>
        </w:rPr>
        <w:lastRenderedPageBreak/>
        <w:drawing>
          <wp:anchor distT="0" distB="0" distL="114300" distR="114300" simplePos="0" relativeHeight="251658240" behindDoc="1" locked="0" layoutInCell="1" allowOverlap="1">
            <wp:simplePos x="0" y="0"/>
            <wp:positionH relativeFrom="column">
              <wp:posOffset>-7620</wp:posOffset>
            </wp:positionH>
            <wp:positionV relativeFrom="paragraph">
              <wp:posOffset>26670</wp:posOffset>
            </wp:positionV>
            <wp:extent cx="4904105" cy="2743200"/>
            <wp:effectExtent l="4445" t="4445" r="63500" b="14605"/>
            <wp:wrapThrough wrapText="bothSides">
              <wp:wrapPolygon edited="0">
                <wp:start x="-20" y="-35"/>
                <wp:lineTo x="-20" y="21565"/>
                <wp:lineTo x="21544" y="21565"/>
                <wp:lineTo x="21544" y="-35"/>
                <wp:lineTo x="-20" y="-35"/>
              </wp:wrapPolygon>
            </wp:wrapThrough>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47CBC" w:rsidRDefault="00547CBC">
      <w:pPr>
        <w:pStyle w:val="a5"/>
        <w:shd w:val="clear" w:color="000000" w:fill="FFFFFF"/>
        <w:spacing w:before="0" w:beforeAutospacing="0" w:after="0" w:afterAutospacing="0" w:line="480" w:lineRule="atLeast"/>
        <w:ind w:firstLineChars="200" w:firstLine="640"/>
        <w:jc w:val="both"/>
        <w:rPr>
          <w:rFonts w:ascii="楷体" w:eastAsia="楷体" w:hAnsi="楷体" w:cs="楷体"/>
          <w:sz w:val="32"/>
          <w:szCs w:val="32"/>
        </w:rPr>
      </w:pPr>
    </w:p>
    <w:p w:rsidR="00547CBC" w:rsidRDefault="00547CBC">
      <w:pPr>
        <w:pStyle w:val="a5"/>
        <w:shd w:val="clear" w:color="000000" w:fill="FFFFFF"/>
        <w:spacing w:before="0" w:beforeAutospacing="0" w:after="0" w:afterAutospacing="0" w:line="480" w:lineRule="atLeast"/>
        <w:ind w:firstLineChars="200" w:firstLine="640"/>
        <w:jc w:val="both"/>
        <w:rPr>
          <w:rFonts w:ascii="楷体" w:eastAsia="楷体" w:hAnsi="楷体" w:cs="楷体"/>
          <w:sz w:val="32"/>
          <w:szCs w:val="32"/>
        </w:rPr>
      </w:pPr>
    </w:p>
    <w:p w:rsidR="00547CBC" w:rsidRDefault="00547CBC">
      <w:pPr>
        <w:pStyle w:val="a5"/>
        <w:shd w:val="clear" w:color="000000" w:fill="FFFFFF"/>
        <w:spacing w:before="0" w:beforeAutospacing="0" w:after="0" w:afterAutospacing="0" w:line="480" w:lineRule="atLeast"/>
        <w:ind w:firstLineChars="200" w:firstLine="640"/>
        <w:jc w:val="both"/>
        <w:rPr>
          <w:rFonts w:ascii="楷体" w:eastAsia="楷体" w:hAnsi="楷体" w:cs="楷体"/>
          <w:sz w:val="32"/>
          <w:szCs w:val="32"/>
        </w:rPr>
      </w:pPr>
    </w:p>
    <w:p w:rsidR="00547CBC" w:rsidRDefault="00547CBC">
      <w:pPr>
        <w:pStyle w:val="a5"/>
        <w:shd w:val="clear" w:color="000000" w:fill="FFFFFF"/>
        <w:spacing w:before="0" w:beforeAutospacing="0" w:after="0" w:afterAutospacing="0" w:line="480" w:lineRule="atLeast"/>
        <w:ind w:firstLineChars="200" w:firstLine="640"/>
        <w:jc w:val="both"/>
        <w:rPr>
          <w:rFonts w:ascii="楷体" w:eastAsia="楷体" w:hAnsi="楷体" w:cs="楷体"/>
          <w:sz w:val="32"/>
          <w:szCs w:val="32"/>
        </w:rPr>
      </w:pPr>
    </w:p>
    <w:p w:rsidR="00547CBC" w:rsidRDefault="00547CBC">
      <w:pPr>
        <w:pStyle w:val="a5"/>
        <w:shd w:val="clear" w:color="000000" w:fill="FFFFFF"/>
        <w:spacing w:before="0" w:beforeAutospacing="0" w:after="0" w:afterAutospacing="0" w:line="480" w:lineRule="atLeast"/>
        <w:ind w:firstLineChars="200" w:firstLine="640"/>
        <w:jc w:val="both"/>
        <w:rPr>
          <w:rFonts w:ascii="楷体" w:eastAsia="楷体" w:hAnsi="楷体" w:cs="楷体"/>
          <w:sz w:val="32"/>
          <w:szCs w:val="32"/>
        </w:rPr>
      </w:pPr>
    </w:p>
    <w:p w:rsidR="00547CBC" w:rsidRDefault="00547CBC">
      <w:pPr>
        <w:pStyle w:val="a5"/>
        <w:shd w:val="clear" w:color="000000" w:fill="FFFFFF"/>
        <w:spacing w:before="0" w:beforeAutospacing="0" w:after="0" w:afterAutospacing="0" w:line="480" w:lineRule="atLeast"/>
        <w:ind w:firstLineChars="200" w:firstLine="640"/>
        <w:jc w:val="both"/>
        <w:rPr>
          <w:rFonts w:ascii="楷体" w:eastAsia="楷体" w:hAnsi="楷体" w:cs="楷体"/>
          <w:sz w:val="32"/>
          <w:szCs w:val="32"/>
        </w:rPr>
      </w:pPr>
    </w:p>
    <w:p w:rsidR="00547CBC" w:rsidRDefault="00547CBC">
      <w:pPr>
        <w:pStyle w:val="a5"/>
        <w:shd w:val="clear" w:color="000000" w:fill="FFFFFF"/>
        <w:spacing w:before="0" w:beforeAutospacing="0" w:after="0" w:afterAutospacing="0" w:line="480" w:lineRule="atLeast"/>
        <w:ind w:firstLineChars="200" w:firstLine="640"/>
        <w:jc w:val="both"/>
        <w:rPr>
          <w:rFonts w:ascii="仿宋" w:eastAsia="仿宋" w:hAnsi="仿宋" w:cs="仿宋"/>
          <w:kern w:val="2"/>
          <w:sz w:val="32"/>
          <w:szCs w:val="32"/>
        </w:rPr>
      </w:pP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从参加座谈会和进京上访的儿麻残疾人反映享受的政府和残联提供的服务来看，一类是需求与共给巨大反差，急需我们要进一步加强的服务，如康复服务、辅具服务、家庭无障碍改造残疾人的需求明显与残疾人供给形成巨大反差，有许多儿麻残疾人既不知道残疾人康复</w:t>
      </w:r>
      <w:r>
        <w:rPr>
          <w:rFonts w:ascii="仿宋" w:eastAsia="仿宋" w:hAnsi="仿宋" w:cs="仿宋" w:hint="eastAsia"/>
          <w:sz w:val="32"/>
          <w:szCs w:val="32"/>
        </w:rPr>
        <w:t>服务、辅具服务、无障碍家改是什么，更没有享受该项服务；另一类是虽有服务但远远不能满足需要的服务，如：社会保障和救助、文化体育活动，特别是当残疾人存在特殊困难需要临时救助时，常常欲求无门。最后一类是有需求但人数不多，我们政府和残联在提供服务的过程中或制度制定不合理影响残疾人享受服务或地方尚未开展此项服务或残疾人由于年龄和身体原因放弃享受服务，还有就是意识差或嫌麻烦，不愿意采用合法渠道解决问题，如：托养和日间照料、职业教育、就业服</w:t>
      </w:r>
      <w:r>
        <w:rPr>
          <w:rFonts w:ascii="仿宋" w:eastAsia="仿宋" w:hAnsi="仿宋" w:cs="仿宋" w:hint="eastAsia"/>
          <w:sz w:val="32"/>
          <w:szCs w:val="32"/>
        </w:rPr>
        <w:t>务、法律服务等。</w:t>
      </w:r>
    </w:p>
    <w:p w:rsidR="00547CBC" w:rsidRDefault="00B270EF">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四、问题成因分析</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根据上述上述数据统计和分析认为</w:t>
      </w:r>
      <w:r>
        <w:rPr>
          <w:rFonts w:ascii="仿宋" w:eastAsia="仿宋" w:hAnsi="仿宋" w:cs="仿宋" w:hint="eastAsia"/>
          <w:sz w:val="32"/>
          <w:szCs w:val="32"/>
        </w:rPr>
        <w:t>造成本次残疾人进京访的主要原因主要有：</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（一）残疾人事业发展不平衡，富裕地区和贫困地区财政投入残疾人事业经费有明显差距</w:t>
      </w:r>
      <w:r>
        <w:rPr>
          <w:rFonts w:ascii="仿宋" w:eastAsia="仿宋" w:hAnsi="仿宋" w:cs="仿宋" w:hint="eastAsia"/>
          <w:sz w:val="32"/>
          <w:szCs w:val="32"/>
        </w:rPr>
        <w:t>,</w:t>
      </w:r>
      <w:r>
        <w:rPr>
          <w:rFonts w:ascii="仿宋" w:eastAsia="仿宋" w:hAnsi="仿宋" w:cs="仿宋" w:hint="eastAsia"/>
          <w:sz w:val="32"/>
          <w:szCs w:val="32"/>
        </w:rPr>
        <w:t>造成各地扶残助残政策不统一，残疾人在通过互联网沟通中了解差距后，造成心理不平平衡，在加上个别人利用残疾人希望享受人人平等美好生活的强烈愿望，给予挑动，致使一些残疾人进京上访</w:t>
      </w:r>
      <w:r>
        <w:rPr>
          <w:rFonts w:ascii="仿宋" w:eastAsia="仿宋" w:hAnsi="仿宋" w:cs="仿宋" w:hint="eastAsia"/>
          <w:sz w:val="32"/>
          <w:szCs w:val="32"/>
        </w:rPr>
        <w:t>;</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二）现有的许多社会保障政策和残疾人优惠政策宣传不到位，残疾人知晓率不高，地方残联在执行中有疏忽，没能实现政策全覆盖，对一些特殊困难，怕麻烦，没能采取政府临时救助手段给予解决或其他行知有效的方法解决，问题简处理，没有</w:t>
      </w:r>
      <w:r>
        <w:rPr>
          <w:rFonts w:ascii="仿宋" w:eastAsia="仿宋" w:hAnsi="仿宋" w:cs="仿宋" w:hint="eastAsia"/>
          <w:sz w:val="32"/>
          <w:szCs w:val="32"/>
        </w:rPr>
        <w:t>做耐心细致的工作致使残疾人的一些困难长期没能得到解决，残疾人不满意，造成信访；</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（三）政府相关部门和残联所为残疾人提供的服务与残疾人实际需求差距很大，许多残疾人的需求没能得到满足，特别是那些年龄基本都在</w:t>
      </w:r>
      <w:r>
        <w:rPr>
          <w:rFonts w:ascii="仿宋" w:eastAsia="仿宋" w:hAnsi="仿宋" w:cs="仿宋" w:hint="eastAsia"/>
          <w:sz w:val="32"/>
          <w:szCs w:val="32"/>
        </w:rPr>
        <w:t>50</w:t>
      </w:r>
      <w:r>
        <w:rPr>
          <w:rFonts w:ascii="仿宋" w:eastAsia="仿宋" w:hAnsi="仿宋" w:cs="仿宋" w:hint="eastAsia"/>
          <w:sz w:val="32"/>
          <w:szCs w:val="32"/>
        </w:rPr>
        <w:t>岁以上的</w:t>
      </w:r>
      <w:r>
        <w:rPr>
          <w:rFonts w:ascii="仿宋" w:eastAsia="仿宋" w:hAnsi="仿宋" w:cs="仿宋" w:hint="eastAsia"/>
          <w:sz w:val="32"/>
          <w:szCs w:val="32"/>
        </w:rPr>
        <w:t>小儿麻痹后遗症致残</w:t>
      </w:r>
      <w:r>
        <w:rPr>
          <w:rFonts w:ascii="仿宋" w:eastAsia="仿宋" w:hAnsi="仿宋" w:cs="仿宋" w:hint="eastAsia"/>
          <w:sz w:val="32"/>
          <w:szCs w:val="32"/>
        </w:rPr>
        <w:t>的</w:t>
      </w:r>
      <w:r>
        <w:rPr>
          <w:rFonts w:ascii="仿宋" w:eastAsia="仿宋" w:hAnsi="仿宋" w:cs="仿宋" w:hint="eastAsia"/>
          <w:sz w:val="32"/>
          <w:szCs w:val="32"/>
        </w:rPr>
        <w:t>残疾人</w:t>
      </w:r>
      <w:r>
        <w:rPr>
          <w:rFonts w:ascii="仿宋" w:eastAsia="仿宋" w:hAnsi="仿宋" w:cs="仿宋" w:hint="eastAsia"/>
          <w:sz w:val="32"/>
          <w:szCs w:val="32"/>
        </w:rPr>
        <w:t>，由于</w:t>
      </w:r>
      <w:r>
        <w:rPr>
          <w:rFonts w:ascii="仿宋" w:eastAsia="仿宋" w:hAnsi="仿宋" w:cs="仿宋" w:hint="eastAsia"/>
          <w:sz w:val="32"/>
          <w:szCs w:val="32"/>
        </w:rPr>
        <w:t>残疾和老年功能衰退和慢性病的叠加产生的一些新问题，没有及时研究解决和及时增加服务内容，使这部分残疾人认为政府和残联忽略了他们的存在和需求，致使他们提出了儿麻致残是政府责任等理由，究其实质就是就是儿麻群体希望政府重视他们的存在，希望出台相应政策或服</w:t>
      </w:r>
      <w:r>
        <w:rPr>
          <w:rFonts w:ascii="仿宋" w:eastAsia="仿宋" w:hAnsi="仿宋" w:cs="仿宋" w:hint="eastAsia"/>
          <w:sz w:val="32"/>
          <w:szCs w:val="32"/>
        </w:rPr>
        <w:lastRenderedPageBreak/>
        <w:t>务项目对他们面临的新</w:t>
      </w:r>
      <w:r>
        <w:rPr>
          <w:rFonts w:ascii="仿宋" w:eastAsia="仿宋" w:hAnsi="仿宋" w:cs="仿宋" w:hint="eastAsia"/>
          <w:sz w:val="32"/>
          <w:szCs w:val="32"/>
        </w:rPr>
        <w:t>问题给与实质性帮助。</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（四）残疾人合理的诉求反映渠道不畅通，许多</w:t>
      </w:r>
      <w:r>
        <w:rPr>
          <w:rFonts w:ascii="仿宋" w:eastAsia="仿宋" w:hAnsi="仿宋" w:cs="仿宋" w:hint="eastAsia"/>
          <w:sz w:val="32"/>
          <w:szCs w:val="32"/>
        </w:rPr>
        <w:t>小儿麻痹后遗症致残的残疾人</w:t>
      </w:r>
      <w:r>
        <w:rPr>
          <w:rFonts w:ascii="仿宋" w:eastAsia="仿宋" w:hAnsi="仿宋" w:cs="仿宋" w:hint="eastAsia"/>
          <w:sz w:val="32"/>
          <w:szCs w:val="32"/>
        </w:rPr>
        <w:t>有问题不知道到哪里反映，找到残联，我们的接待信访人员对他们提出的新情况、新问题解释不到位，只是简单处置，没有认真研究反映问题后的残疾人面临的新困难，没有及时同党委政府和政府有关部门沟通，更没有出台解决困难的新举措，特别是一些法律问题没能及时引导残疾人走法律解决的渠道，致使残疾人不满意，认为你们不是儿麻残疾人没有切身感受，同你说不清。造成了进京上访。</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五）一些地方残联没有充分认识到专门协会在密切联系残疾人、教育引导残疾人方面的优势，对专门协会重视不够，指导不够，支持不够，许多专门协会形同虚设，致使残联对残疾人情况不了解，对残疾人思想状态不掌握，特别是没能团结好残疾人当中的一些领袖人物，致使出现问题专门协会对残疾人的思想教育优势，正确引导优势，行政工作与民情反映互补优势没能充分发挥，只好眼看残疾人进京访，残联毫无办法。</w:t>
      </w:r>
    </w:p>
    <w:p w:rsidR="00547CBC" w:rsidRDefault="00B270EF">
      <w:pPr>
        <w:ind w:firstLineChars="200" w:firstLine="643"/>
        <w:rPr>
          <w:rFonts w:ascii="仿宋" w:eastAsia="仿宋" w:hAnsi="仿宋" w:cs="仿宋"/>
          <w:b/>
          <w:bCs/>
          <w:sz w:val="32"/>
          <w:szCs w:val="32"/>
        </w:rPr>
      </w:pPr>
      <w:r>
        <w:rPr>
          <w:rFonts w:ascii="仿宋" w:eastAsia="仿宋" w:hAnsi="仿宋" w:cs="仿宋" w:hint="eastAsia"/>
          <w:b/>
          <w:bCs/>
          <w:sz w:val="32"/>
          <w:szCs w:val="32"/>
        </w:rPr>
        <w:t>五、工作建议</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（一）进一步加大对国家相关政策法规的宣传力度，特别是国家对残疾人社会保障工作的法规政策，宣传国家对残疾人的特殊扶助政策，建</w:t>
      </w:r>
      <w:r>
        <w:rPr>
          <w:rFonts w:ascii="仿宋" w:eastAsia="仿宋" w:hAnsi="仿宋" w:cs="仿宋" w:hint="eastAsia"/>
          <w:sz w:val="32"/>
          <w:szCs w:val="32"/>
        </w:rPr>
        <w:t>议中残联信访部门印制专门的政策</w:t>
      </w:r>
      <w:r>
        <w:rPr>
          <w:rFonts w:ascii="仿宋" w:eastAsia="仿宋" w:hAnsi="仿宋" w:cs="仿宋" w:hint="eastAsia"/>
          <w:sz w:val="32"/>
          <w:szCs w:val="32"/>
        </w:rPr>
        <w:lastRenderedPageBreak/>
        <w:t>宣传手册，发放到每一位残疾人手中，努力让残疾人做享受政策的明白人。</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二）畅通残疾人诉求反映渠道，各地残联要在本辖区内建立有专门协会参与的残联信访工作联系机制，实现残疾人反映问题内能通残联党组理事会和各相关部门、上能通政府各部门，下能通残疾人群体的行之有效的诉求反映渠道和问题处理机制，同时教育我们的残联干部要认真对待残疾人反映的诉求，认真做好与专门协会的沟通，做到满腔热情接待好每一个来访的残疾人，做到接待态度好，政策解答清，办事落得实，让残疾人合理的诉求反映发现在基层，解决在基</w:t>
      </w:r>
      <w:r>
        <w:rPr>
          <w:rFonts w:ascii="仿宋" w:eastAsia="仿宋" w:hAnsi="仿宋" w:cs="仿宋" w:hint="eastAsia"/>
          <w:sz w:val="32"/>
          <w:szCs w:val="32"/>
        </w:rPr>
        <w:t>层。</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为此，我们建议在东三省或选择一省，参照北京市东城区肢残人协会开展的“肢残人舆情反映和监测服务项目”试点建立：“专门（肢残人）协会舆情反映和监测服务项目”让专门（肢残人）协会能够随时反映的残疾人日常生活中和网上的诉求，残联有关部门能够及时掌握残疾人群体动态，及时处理问题意见，及时将处理结果反馈给残疾人，及时对残疾人进行思想教育活动，及时引导残疾人按照合理渠道反映诉求，使肢残人协会成为保持群体稳定的有生力量（具体方案建议见附件</w:t>
      </w:r>
      <w:r>
        <w:rPr>
          <w:rFonts w:ascii="仿宋" w:eastAsia="仿宋" w:hAnsi="仿宋" w:cs="仿宋" w:hint="eastAsia"/>
          <w:sz w:val="32"/>
          <w:szCs w:val="32"/>
        </w:rPr>
        <w:t>1</w:t>
      </w:r>
      <w:r>
        <w:rPr>
          <w:rFonts w:ascii="仿宋" w:eastAsia="仿宋" w:hAnsi="仿宋" w:cs="仿宋" w:hint="eastAsia"/>
          <w:sz w:val="32"/>
          <w:szCs w:val="32"/>
        </w:rPr>
        <w:t>）。</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（三）正是历史遗留问题，各地残联要认真分析儿麻残疾人群体存在的现实问题和</w:t>
      </w:r>
      <w:r>
        <w:rPr>
          <w:rFonts w:ascii="仿宋" w:eastAsia="仿宋" w:hAnsi="仿宋" w:cs="仿宋" w:hint="eastAsia"/>
          <w:sz w:val="32"/>
          <w:szCs w:val="32"/>
        </w:rPr>
        <w:t>原有残疾以及老年人体功能衰</w:t>
      </w:r>
      <w:r>
        <w:rPr>
          <w:rFonts w:ascii="仿宋" w:eastAsia="仿宋" w:hAnsi="仿宋" w:cs="仿宋" w:hint="eastAsia"/>
          <w:sz w:val="32"/>
          <w:szCs w:val="32"/>
        </w:rPr>
        <w:lastRenderedPageBreak/>
        <w:t>退后叠加的特殊困难，结合</w:t>
      </w:r>
      <w:r>
        <w:rPr>
          <w:rFonts w:ascii="仿宋" w:eastAsia="仿宋" w:hAnsi="仿宋" w:cs="仿宋" w:hint="eastAsia"/>
          <w:sz w:val="32"/>
          <w:szCs w:val="32"/>
        </w:rPr>
        <w:t>“十三五”加快残疾人小康进程规划纲要的通知。中国残疾人联合会、国家卫生计生委、国务院扶贫办联合下发《残疾人精准康复服务行动实施方案》的通知，</w:t>
      </w:r>
      <w:r>
        <w:rPr>
          <w:rFonts w:ascii="仿宋" w:eastAsia="仿宋" w:hAnsi="仿宋" w:cs="仿宋" w:hint="eastAsia"/>
          <w:sz w:val="32"/>
          <w:szCs w:val="32"/>
        </w:rPr>
        <w:t>开展具有这针对性的康复服务项目。</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为此，我们经同中国康复中心有关专家座谈和北京市的工作实践，我们建议在东三省或选择一省在</w:t>
      </w:r>
      <w:r>
        <w:rPr>
          <w:rFonts w:ascii="仿宋" w:eastAsia="仿宋" w:hAnsi="仿宋" w:cs="仿宋" w:hint="eastAsia"/>
          <w:sz w:val="32"/>
          <w:szCs w:val="32"/>
        </w:rPr>
        <w:t>小儿麻痹后遗症致残</w:t>
      </w:r>
      <w:r>
        <w:rPr>
          <w:rFonts w:ascii="仿宋" w:eastAsia="仿宋" w:hAnsi="仿宋" w:cs="仿宋" w:hint="eastAsia"/>
          <w:sz w:val="32"/>
          <w:szCs w:val="32"/>
        </w:rPr>
        <w:t>的</w:t>
      </w:r>
      <w:r>
        <w:rPr>
          <w:rFonts w:ascii="仿宋" w:eastAsia="仿宋" w:hAnsi="仿宋" w:cs="仿宋" w:hint="eastAsia"/>
          <w:sz w:val="32"/>
          <w:szCs w:val="32"/>
        </w:rPr>
        <w:t>残疾人</w:t>
      </w:r>
      <w:r>
        <w:rPr>
          <w:rFonts w:ascii="仿宋" w:eastAsia="仿宋" w:hAnsi="仿宋" w:cs="仿宋" w:hint="eastAsia"/>
          <w:sz w:val="32"/>
          <w:szCs w:val="32"/>
        </w:rPr>
        <w:t>中试点开展“残疾人生活能力提升康复服务项目、努力帮助已经步入老年生活的儿麻残疾人重新适应新的生活（有关具体方案建议见附件</w:t>
      </w:r>
      <w:r>
        <w:rPr>
          <w:rFonts w:ascii="仿宋" w:eastAsia="仿宋" w:hAnsi="仿宋" w:cs="仿宋" w:hint="eastAsia"/>
          <w:sz w:val="32"/>
          <w:szCs w:val="32"/>
        </w:rPr>
        <w:t>2</w:t>
      </w:r>
      <w:r>
        <w:rPr>
          <w:rFonts w:ascii="仿宋" w:eastAsia="仿宋" w:hAnsi="仿宋" w:cs="仿宋" w:hint="eastAsia"/>
          <w:sz w:val="32"/>
          <w:szCs w:val="32"/>
        </w:rPr>
        <w:t>）。</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（四）进一步加强残疾人法制观念教育，举办法律知识</w:t>
      </w:r>
      <w:r>
        <w:rPr>
          <w:rFonts w:ascii="仿宋" w:eastAsia="仿宋" w:hAnsi="仿宋" w:cs="仿宋" w:hint="eastAsia"/>
          <w:sz w:val="32"/>
          <w:szCs w:val="32"/>
        </w:rPr>
        <w:t>大讲堂，向残疾人讲明依法维权的意义，建立残联系统法律咨询和服务体系，要求市县一级残联在残疾人信访接待中引进法律咨询服务，建立和畅通法律救援体系，引导残疾人按照法律程序维护合法权利，努力使残疾人懂法、知法、用法来维护自身的权益。</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五）要发挥好专门（肢残人协会）作用，各地残联应将培养协会骨干；建立畅通诉求反映渠道；提供更多发挥作用的舞台，努力让专门协会有发展空间，有工作内容，有工作保障，有发挥作用的平台，要求各地残联在专门协会工作方面，建立理事会领导直接对接，部门直接帮扶，干部直接帮助的专门协会帮扶制度，让我</w:t>
      </w:r>
      <w:r>
        <w:rPr>
          <w:rFonts w:ascii="仿宋" w:eastAsia="仿宋" w:hAnsi="仿宋" w:cs="仿宋" w:hint="eastAsia"/>
          <w:sz w:val="32"/>
          <w:szCs w:val="32"/>
        </w:rPr>
        <w:t>们的专门协会尽快成长，长大，在残疾人事业上发挥更大作用。</w:t>
      </w:r>
    </w:p>
    <w:p w:rsidR="00547CBC" w:rsidRDefault="00B270EF">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六、项目费用</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附件</w:t>
      </w:r>
    </w:p>
    <w:p w:rsidR="00547CBC" w:rsidRDefault="00B270EF">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关于在地方肢残人协会试点开展</w:t>
      </w:r>
      <w:r>
        <w:rPr>
          <w:rFonts w:ascii="仿宋" w:eastAsia="仿宋" w:hAnsi="仿宋" w:cs="仿宋" w:hint="eastAsia"/>
          <w:sz w:val="32"/>
          <w:szCs w:val="32"/>
        </w:rPr>
        <w:t>“残疾人舆情监测与服务项目”的建议</w:t>
      </w:r>
    </w:p>
    <w:p w:rsidR="00547CBC" w:rsidRDefault="00B270EF">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关于在儿麻群体中试点</w:t>
      </w:r>
      <w:r>
        <w:rPr>
          <w:rFonts w:ascii="仿宋" w:eastAsia="仿宋" w:hAnsi="仿宋" w:cs="仿宋" w:hint="eastAsia"/>
          <w:sz w:val="32"/>
          <w:szCs w:val="32"/>
        </w:rPr>
        <w:t>开展“残疾人生活能力提升康复服务项目”的建议</w:t>
      </w:r>
    </w:p>
    <w:p w:rsidR="00547CBC" w:rsidRDefault="00547CBC">
      <w:pPr>
        <w:rPr>
          <w:rFonts w:ascii="仿宋" w:eastAsia="仿宋" w:hAnsi="仿宋" w:cs="仿宋"/>
          <w:sz w:val="32"/>
          <w:szCs w:val="32"/>
        </w:rPr>
      </w:pPr>
    </w:p>
    <w:p w:rsidR="00547CBC" w:rsidRDefault="00547CBC">
      <w:pPr>
        <w:rPr>
          <w:rFonts w:ascii="仿宋" w:eastAsia="仿宋" w:hAnsi="仿宋" w:cs="仿宋"/>
          <w:sz w:val="32"/>
          <w:szCs w:val="32"/>
        </w:rPr>
      </w:pPr>
    </w:p>
    <w:p w:rsidR="00547CBC" w:rsidRDefault="00547CBC">
      <w:pPr>
        <w:rPr>
          <w:rFonts w:ascii="仿宋" w:eastAsia="仿宋" w:hAnsi="仿宋" w:cs="仿宋"/>
          <w:sz w:val="32"/>
          <w:szCs w:val="32"/>
        </w:rPr>
      </w:pPr>
    </w:p>
    <w:p w:rsidR="00547CBC" w:rsidRDefault="00B270EF">
      <w:pPr>
        <w:ind w:firstLineChars="1100" w:firstLine="3520"/>
        <w:rPr>
          <w:rFonts w:ascii="仿宋" w:eastAsia="仿宋" w:hAnsi="仿宋" w:cs="仿宋"/>
          <w:sz w:val="32"/>
          <w:szCs w:val="32"/>
        </w:rPr>
      </w:pPr>
      <w:r>
        <w:rPr>
          <w:rFonts w:ascii="仿宋" w:eastAsia="仿宋" w:hAnsi="仿宋" w:cs="仿宋" w:hint="eastAsia"/>
          <w:sz w:val="32"/>
          <w:szCs w:val="32"/>
        </w:rPr>
        <w:t>中国肢残人协会</w:t>
      </w:r>
    </w:p>
    <w:p w:rsidR="00547CBC" w:rsidRDefault="00B270EF">
      <w:pPr>
        <w:ind w:firstLineChars="1000" w:firstLine="320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
    <w:p w:rsidR="00547CBC" w:rsidRDefault="00547CBC">
      <w:pPr>
        <w:ind w:firstLineChars="200" w:firstLine="640"/>
        <w:rPr>
          <w:rFonts w:ascii="仿宋" w:eastAsia="仿宋" w:hAnsi="仿宋" w:cs="仿宋"/>
          <w:sz w:val="32"/>
          <w:szCs w:val="32"/>
        </w:rPr>
      </w:pPr>
    </w:p>
    <w:p w:rsidR="00547CBC" w:rsidRDefault="00547CBC">
      <w:pPr>
        <w:ind w:firstLineChars="200" w:firstLine="640"/>
        <w:rPr>
          <w:rFonts w:ascii="仿宋" w:eastAsia="仿宋" w:hAnsi="仿宋" w:cs="仿宋"/>
          <w:sz w:val="32"/>
          <w:szCs w:val="32"/>
        </w:rPr>
      </w:pPr>
    </w:p>
    <w:sectPr w:rsidR="00547CBC">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EF" w:rsidRDefault="00B270EF">
      <w:r>
        <w:separator/>
      </w:r>
    </w:p>
  </w:endnote>
  <w:endnote w:type="continuationSeparator" w:id="0">
    <w:p w:rsidR="00B270EF" w:rsidRDefault="00B2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BC" w:rsidRDefault="00B270E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7CBC" w:rsidRDefault="00B270EF">
                          <w:pPr>
                            <w:pStyle w:val="a3"/>
                          </w:pPr>
                          <w:r>
                            <w:rPr>
                              <w:rFonts w:hint="eastAsia"/>
                            </w:rPr>
                            <w:fldChar w:fldCharType="begin"/>
                          </w:r>
                          <w:r>
                            <w:rPr>
                              <w:rFonts w:hint="eastAsia"/>
                            </w:rPr>
                            <w:instrText xml:space="preserve"> PAGE  \* MERGEFORMAT </w:instrText>
                          </w:r>
                          <w:r>
                            <w:rPr>
                              <w:rFonts w:hint="eastAsia"/>
                            </w:rPr>
                            <w:fldChar w:fldCharType="separate"/>
                          </w:r>
                          <w:r w:rsidR="00894E90">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7CBC" w:rsidRDefault="00B270EF">
                    <w:pPr>
                      <w:pStyle w:val="a3"/>
                    </w:pPr>
                    <w:r>
                      <w:rPr>
                        <w:rFonts w:hint="eastAsia"/>
                      </w:rPr>
                      <w:fldChar w:fldCharType="begin"/>
                    </w:r>
                    <w:r>
                      <w:rPr>
                        <w:rFonts w:hint="eastAsia"/>
                      </w:rPr>
                      <w:instrText xml:space="preserve"> PAGE  \* MERGEFORMAT </w:instrText>
                    </w:r>
                    <w:r>
                      <w:rPr>
                        <w:rFonts w:hint="eastAsia"/>
                      </w:rPr>
                      <w:fldChar w:fldCharType="separate"/>
                    </w:r>
                    <w:r w:rsidR="00894E9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EF" w:rsidRDefault="00B270EF">
      <w:r>
        <w:separator/>
      </w:r>
    </w:p>
  </w:footnote>
  <w:footnote w:type="continuationSeparator" w:id="0">
    <w:p w:rsidR="00B270EF" w:rsidRDefault="00B27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CE831"/>
    <w:multiLevelType w:val="singleLevel"/>
    <w:tmpl w:val="714CE83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03AE7"/>
    <w:rsid w:val="00547CBC"/>
    <w:rsid w:val="00894E90"/>
    <w:rsid w:val="00B270EF"/>
    <w:rsid w:val="030C6572"/>
    <w:rsid w:val="040A1C7B"/>
    <w:rsid w:val="080A68DA"/>
    <w:rsid w:val="0D7A1C90"/>
    <w:rsid w:val="0F303AE7"/>
    <w:rsid w:val="1013698A"/>
    <w:rsid w:val="1FB8112B"/>
    <w:rsid w:val="22A47538"/>
    <w:rsid w:val="278D3B9A"/>
    <w:rsid w:val="2A22364C"/>
    <w:rsid w:val="2F467FBD"/>
    <w:rsid w:val="30343485"/>
    <w:rsid w:val="317F26E5"/>
    <w:rsid w:val="328072F4"/>
    <w:rsid w:val="328D670D"/>
    <w:rsid w:val="32E73D0C"/>
    <w:rsid w:val="33D7165F"/>
    <w:rsid w:val="34327760"/>
    <w:rsid w:val="38930C9B"/>
    <w:rsid w:val="38A07577"/>
    <w:rsid w:val="39847441"/>
    <w:rsid w:val="3AB508D8"/>
    <w:rsid w:val="42A01EA7"/>
    <w:rsid w:val="42D05A43"/>
    <w:rsid w:val="493F724F"/>
    <w:rsid w:val="4BF4149C"/>
    <w:rsid w:val="4CFE5884"/>
    <w:rsid w:val="4E984E75"/>
    <w:rsid w:val="505F6F40"/>
    <w:rsid w:val="56721AB9"/>
    <w:rsid w:val="576D21D4"/>
    <w:rsid w:val="58E91CDF"/>
    <w:rsid w:val="60450183"/>
    <w:rsid w:val="610B3C4A"/>
    <w:rsid w:val="68312B42"/>
    <w:rsid w:val="686C727D"/>
    <w:rsid w:val="69D45446"/>
    <w:rsid w:val="6AA467B5"/>
    <w:rsid w:val="6BC72428"/>
    <w:rsid w:val="6D535020"/>
    <w:rsid w:val="70D64422"/>
    <w:rsid w:val="73714ED1"/>
    <w:rsid w:val="75553D5F"/>
    <w:rsid w:val="771E0334"/>
    <w:rsid w:val="7771489B"/>
    <w:rsid w:val="781E0256"/>
    <w:rsid w:val="798461FA"/>
    <w:rsid w:val="7A495951"/>
    <w:rsid w:val="7D5B1577"/>
    <w:rsid w:val="7EBA22A1"/>
    <w:rsid w:val="7F32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pBdr>
        <w:top w:val="none" w:sz="0" w:space="3" w:color="000000"/>
        <w:left w:val="none" w:sz="0" w:space="3" w:color="000000"/>
        <w:bottom w:val="none" w:sz="0" w:space="3" w:color="000000"/>
        <w:right w:val="none" w:sz="0" w:space="3" w:color="000000"/>
        <w:between w:val="none" w:sz="0" w:space="0" w:color="000000"/>
      </w:pBdr>
      <w:shd w:val="solid" w:color="auto" w:fill="auto"/>
      <w:spacing w:before="100" w:beforeAutospacing="1" w:after="100" w:afterAutospacing="1"/>
    </w:pPr>
    <w:rPr>
      <w:rFonts w:ascii="宋体" w:eastAsia="宋体" w:hAnsi="宋体" w:cs="宋体"/>
      <w:kern w:val="1"/>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894E90"/>
    <w:rPr>
      <w:sz w:val="18"/>
      <w:szCs w:val="18"/>
    </w:rPr>
  </w:style>
  <w:style w:type="character" w:customStyle="1" w:styleId="Char">
    <w:name w:val="批注框文本 Char"/>
    <w:basedOn w:val="a0"/>
    <w:link w:val="a7"/>
    <w:rsid w:val="00894E9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pBdr>
        <w:top w:val="none" w:sz="0" w:space="3" w:color="000000"/>
        <w:left w:val="none" w:sz="0" w:space="3" w:color="000000"/>
        <w:bottom w:val="none" w:sz="0" w:space="3" w:color="000000"/>
        <w:right w:val="none" w:sz="0" w:space="3" w:color="000000"/>
        <w:between w:val="none" w:sz="0" w:space="0" w:color="000000"/>
      </w:pBdr>
      <w:shd w:val="solid" w:color="auto" w:fill="auto"/>
      <w:spacing w:before="100" w:beforeAutospacing="1" w:after="100" w:afterAutospacing="1"/>
    </w:pPr>
    <w:rPr>
      <w:rFonts w:ascii="宋体" w:eastAsia="宋体" w:hAnsi="宋体" w:cs="宋体"/>
      <w:kern w:val="1"/>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894E90"/>
    <w:rPr>
      <w:sz w:val="18"/>
      <w:szCs w:val="18"/>
    </w:rPr>
  </w:style>
  <w:style w:type="character" w:customStyle="1" w:styleId="Char">
    <w:name w:val="批注框文本 Char"/>
    <w:basedOn w:val="a0"/>
    <w:link w:val="a7"/>
    <w:rsid w:val="00894E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0799;&#40635;&#22270;&#266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20799;&#40635;&#22270;&#2663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0799;&#40635;&#22270;&#2663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20799;&#40635;&#22270;&#26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参加调查残疾人年龄分布</a:t>
            </a:r>
          </a:p>
        </c:rich>
      </c:tx>
      <c:overlay val="0"/>
      <c:spPr>
        <a:noFill/>
        <a:ln>
          <a:noFill/>
        </a:ln>
        <a:effectLst/>
      </c:spPr>
    </c:title>
    <c:autoTitleDeleted val="0"/>
    <c:plotArea>
      <c:layout/>
      <c:pieChart>
        <c:varyColors val="1"/>
        <c:ser>
          <c:idx val="0"/>
          <c:order val="0"/>
          <c:tx>
            <c:strRef>
              <c:f>[儿麻图标.xlsx]年龄分布!$A$2</c:f>
              <c:strCache>
                <c:ptCount val="1"/>
                <c:pt idx="0">
                  <c:v>参加调查残疾人年龄分布</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[儿麻图标.xlsx]年龄分布!$B$1:$E$1</c:f>
              <c:strCache>
                <c:ptCount val="4"/>
                <c:pt idx="0">
                  <c:v>40岁以下</c:v>
                </c:pt>
                <c:pt idx="1">
                  <c:v>40-50岁</c:v>
                </c:pt>
                <c:pt idx="2">
                  <c:v>50-60岁</c:v>
                </c:pt>
                <c:pt idx="3">
                  <c:v>60岁以上</c:v>
                </c:pt>
              </c:strCache>
            </c:strRef>
          </c:cat>
          <c:val>
            <c:numRef>
              <c:f>[儿麻图标.xlsx]年龄分布!$B$2:$E$2</c:f>
              <c:numCache>
                <c:formatCode>General</c:formatCode>
                <c:ptCount val="4"/>
                <c:pt idx="0">
                  <c:v>5</c:v>
                </c:pt>
                <c:pt idx="1">
                  <c:v>5</c:v>
                </c:pt>
                <c:pt idx="2">
                  <c:v>49</c:v>
                </c:pt>
                <c:pt idx="3">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参加调查残疾人残疾等级分布</a:t>
            </a:r>
          </a:p>
        </c:rich>
      </c:tx>
      <c:layout>
        <c:manualLayout>
          <c:xMode val="edge"/>
          <c:yMode val="edge"/>
          <c:x val="0.24124999999999999"/>
          <c:y val="2.7777777777777801E-2"/>
        </c:manualLayout>
      </c:layout>
      <c:overlay val="0"/>
      <c:spPr>
        <a:noFill/>
        <a:ln>
          <a:noFill/>
        </a:ln>
        <a:effectLst/>
      </c:sp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[儿麻图标.xlsx]等级分布!$A$1:$E$1</c:f>
              <c:strCache>
                <c:ptCount val="5"/>
                <c:pt idx="0">
                  <c:v>残疾等级</c:v>
                </c:pt>
                <c:pt idx="1">
                  <c:v>一级</c:v>
                </c:pt>
                <c:pt idx="2">
                  <c:v>二级</c:v>
                </c:pt>
                <c:pt idx="3">
                  <c:v>三级</c:v>
                </c:pt>
                <c:pt idx="4">
                  <c:v>四级</c:v>
                </c:pt>
              </c:strCache>
            </c:strRef>
          </c:cat>
          <c:val>
            <c:numRef>
              <c:f>[儿麻图标.xlsx]等级分布!$A$2:$E$2</c:f>
              <c:numCache>
                <c:formatCode>General</c:formatCode>
                <c:ptCount val="5"/>
                <c:pt idx="0">
                  <c:v>0</c:v>
                </c:pt>
                <c:pt idx="1">
                  <c:v>5</c:v>
                </c:pt>
                <c:pt idx="2">
                  <c:v>33</c:v>
                </c:pt>
                <c:pt idx="3">
                  <c:v>21</c:v>
                </c:pt>
                <c:pt idx="4">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accent1"/>
                </a:solidFill>
                <a:effectLst>
                  <a:outerShdw blurRad="38100" dist="25400" dir="5400000" algn="ctr" rotWithShape="0">
                    <a:srgbClr val="6E747A">
                      <a:alpha val="43000"/>
                    </a:srgbClr>
                  </a:outerShdw>
                </a:effectLst>
                <a:latin typeface="+mn-lt"/>
                <a:ea typeface="+mn-ea"/>
                <a:cs typeface="+mn-cs"/>
              </a:defRPr>
            </a:pPr>
            <a:r>
              <a:rPr b="1">
                <a:solidFill>
                  <a:schemeClr val="accent1"/>
                </a:solidFill>
                <a:effectLst>
                  <a:outerShdw blurRad="38100" dist="25400" dir="5400000" algn="ctr" rotWithShape="0">
                    <a:srgbClr val="6E747A">
                      <a:alpha val="43000"/>
                    </a:srgbClr>
                  </a:outerShdw>
                </a:effectLst>
              </a:rPr>
              <a:t>参加调查残疾人需求情况</a:t>
            </a:r>
          </a:p>
        </c:rich>
      </c:tx>
      <c:overlay val="0"/>
      <c:spPr>
        <a:noFill/>
        <a:ln>
          <a:noFill/>
        </a:ln>
        <a:effectLst/>
      </c:spPr>
    </c:title>
    <c:autoTitleDeleted val="0"/>
    <c:plotArea>
      <c:layout/>
      <c:barChart>
        <c:barDir val="col"/>
        <c:grouping val="clustered"/>
        <c:varyColors val="0"/>
        <c:ser>
          <c:idx val="0"/>
          <c:order val="0"/>
          <c:tx>
            <c:strRef>
              <c:f>[儿麻图标.xlsx]需求分布!$A$2</c:f>
              <c:strCache>
                <c:ptCount val="1"/>
                <c:pt idx="0">
                  <c:v>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[儿麻图标.xlsx]需求分布!$B$1:$J$1</c:f>
              <c:strCache>
                <c:ptCount val="9"/>
                <c:pt idx="0">
                  <c:v>社会保障和救助</c:v>
                </c:pt>
                <c:pt idx="1">
                  <c:v>康复服务</c:v>
                </c:pt>
                <c:pt idx="2">
                  <c:v>职业教育</c:v>
                </c:pt>
                <c:pt idx="3">
                  <c:v>就业</c:v>
                </c:pt>
                <c:pt idx="4">
                  <c:v>参与文化体育活动</c:v>
                </c:pt>
                <c:pt idx="5">
                  <c:v>辅助器具</c:v>
                </c:pt>
                <c:pt idx="6">
                  <c:v>托养和日间照料</c:v>
                </c:pt>
                <c:pt idx="7">
                  <c:v>家庭无障碍改造</c:v>
                </c:pt>
                <c:pt idx="8">
                  <c:v>法律服务</c:v>
                </c:pt>
              </c:strCache>
            </c:strRef>
          </c:cat>
          <c:val>
            <c:numRef>
              <c:f>[儿麻图标.xlsx]需求分布!$B$2:$J$2</c:f>
              <c:numCache>
                <c:formatCode>General</c:formatCode>
                <c:ptCount val="9"/>
                <c:pt idx="0">
                  <c:v>39</c:v>
                </c:pt>
                <c:pt idx="1">
                  <c:v>56</c:v>
                </c:pt>
                <c:pt idx="2">
                  <c:v>5</c:v>
                </c:pt>
                <c:pt idx="3">
                  <c:v>1</c:v>
                </c:pt>
                <c:pt idx="4">
                  <c:v>56</c:v>
                </c:pt>
                <c:pt idx="5">
                  <c:v>56</c:v>
                </c:pt>
                <c:pt idx="6">
                  <c:v>5</c:v>
                </c:pt>
                <c:pt idx="7">
                  <c:v>47</c:v>
                </c:pt>
                <c:pt idx="8">
                  <c:v>4</c:v>
                </c:pt>
              </c:numCache>
            </c:numRef>
          </c:val>
        </c:ser>
        <c:dLbls>
          <c:showLegendKey val="0"/>
          <c:showVal val="1"/>
          <c:showCatName val="0"/>
          <c:showSerName val="0"/>
          <c:showPercent val="0"/>
          <c:showBubbleSize val="0"/>
        </c:dLbls>
        <c:gapWidth val="75"/>
        <c:overlap val="40"/>
        <c:axId val="353915264"/>
        <c:axId val="353917952"/>
      </c:barChart>
      <c:catAx>
        <c:axId val="3539152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3917952"/>
        <c:crosses val="autoZero"/>
        <c:auto val="1"/>
        <c:lblAlgn val="ctr"/>
        <c:lblOffset val="100"/>
        <c:noMultiLvlLbl val="0"/>
      </c:catAx>
      <c:valAx>
        <c:axId val="35391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3915264"/>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accent1"/>
                </a:solidFill>
                <a:effectLst>
                  <a:outerShdw blurRad="38100" dist="25400" dir="5400000" algn="ctr" rotWithShape="0">
                    <a:srgbClr val="6E747A">
                      <a:alpha val="43000"/>
                    </a:srgbClr>
                  </a:outerShdw>
                </a:effectLst>
                <a:latin typeface="+mn-lt"/>
                <a:ea typeface="+mn-ea"/>
                <a:cs typeface="+mn-cs"/>
              </a:defRPr>
            </a:pPr>
            <a:r>
              <a:rPr b="1">
                <a:solidFill>
                  <a:schemeClr val="accent1"/>
                </a:solidFill>
                <a:effectLst>
                  <a:outerShdw blurRad="38100" dist="25400" dir="5400000" algn="ctr" rotWithShape="0">
                    <a:srgbClr val="6E747A">
                      <a:alpha val="43000"/>
                    </a:srgbClr>
                  </a:outerShdw>
                </a:effectLst>
              </a:rPr>
              <a:t>参加调查残疾人享受服务情况</a:t>
            </a:r>
          </a:p>
        </c:rich>
      </c:tx>
      <c:overlay val="0"/>
      <c:spPr>
        <a:noFill/>
        <a:ln>
          <a:noFill/>
        </a:ln>
        <a:effectLst/>
      </c:spPr>
    </c:title>
    <c:autoTitleDeleted val="0"/>
    <c:plotArea>
      <c:layout/>
      <c:barChart>
        <c:barDir val="col"/>
        <c:grouping val="clustered"/>
        <c:varyColors val="0"/>
        <c:ser>
          <c:idx val="0"/>
          <c:order val="0"/>
          <c:tx>
            <c:strRef>
              <c:f>[儿麻图标.xlsx]服务情况!$A$2</c:f>
              <c:strCache>
                <c:ptCount val="1"/>
                <c:pt idx="0">
                  <c:v>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[儿麻图标.xlsx]服务情况!$B$1:$J$1</c:f>
              <c:strCache>
                <c:ptCount val="9"/>
                <c:pt idx="0">
                  <c:v>社会保障和救助</c:v>
                </c:pt>
                <c:pt idx="1">
                  <c:v>康复服务</c:v>
                </c:pt>
                <c:pt idx="2">
                  <c:v>职业教育</c:v>
                </c:pt>
                <c:pt idx="3">
                  <c:v>就业</c:v>
                </c:pt>
                <c:pt idx="4">
                  <c:v>参与文化体育活动</c:v>
                </c:pt>
                <c:pt idx="5">
                  <c:v>辅助器具</c:v>
                </c:pt>
                <c:pt idx="6">
                  <c:v>托养和日间照料</c:v>
                </c:pt>
                <c:pt idx="7">
                  <c:v>家庭无障碍改造</c:v>
                </c:pt>
                <c:pt idx="8">
                  <c:v>法律服务</c:v>
                </c:pt>
              </c:strCache>
            </c:strRef>
          </c:cat>
          <c:val>
            <c:numRef>
              <c:f>[儿麻图标.xlsx]服务情况!$B$2:$J$2</c:f>
              <c:numCache>
                <c:formatCode>General</c:formatCode>
                <c:ptCount val="9"/>
                <c:pt idx="0">
                  <c:v>17</c:v>
                </c:pt>
                <c:pt idx="1">
                  <c:v>4</c:v>
                </c:pt>
                <c:pt idx="2">
                  <c:v>10</c:v>
                </c:pt>
                <c:pt idx="3">
                  <c:v>10</c:v>
                </c:pt>
                <c:pt idx="4">
                  <c:v>24</c:v>
                </c:pt>
                <c:pt idx="5">
                  <c:v>10</c:v>
                </c:pt>
                <c:pt idx="6">
                  <c:v>0</c:v>
                </c:pt>
                <c:pt idx="7">
                  <c:v>9</c:v>
                </c:pt>
                <c:pt idx="8">
                  <c:v>0</c:v>
                </c:pt>
              </c:numCache>
            </c:numRef>
          </c:val>
        </c:ser>
        <c:dLbls>
          <c:showLegendKey val="0"/>
          <c:showVal val="1"/>
          <c:showCatName val="0"/>
          <c:showSerName val="0"/>
          <c:showPercent val="0"/>
          <c:showBubbleSize val="0"/>
        </c:dLbls>
        <c:gapWidth val="75"/>
        <c:overlap val="40"/>
        <c:axId val="353929472"/>
        <c:axId val="353940608"/>
      </c:barChart>
      <c:catAx>
        <c:axId val="353929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3940608"/>
        <c:crosses val="autoZero"/>
        <c:auto val="1"/>
        <c:lblAlgn val="ctr"/>
        <c:lblOffset val="100"/>
        <c:noMultiLvlLbl val="0"/>
      </c:catAx>
      <c:valAx>
        <c:axId val="35394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3929472"/>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汪凯燕</dc:creator>
  <cp:lastModifiedBy>a</cp:lastModifiedBy>
  <cp:revision>2</cp:revision>
  <dcterms:created xsi:type="dcterms:W3CDTF">2021-08-04T00:53:00Z</dcterms:created>
  <dcterms:modified xsi:type="dcterms:W3CDTF">2021-08-04T00:53:00Z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